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 Light" w:cs="Calibri Light" w:hAnsi="Calibri Light" w:eastAsia="Calibri Light"/>
          <w:outline w:val="0"/>
          <w:color w:val="002060"/>
          <w:sz w:val="52"/>
          <w:szCs w:val="52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Calibri Light" w:hAnsi="Calibri Light"/>
          <w:outline w:val="0"/>
          <w:color w:val="002060"/>
          <w:sz w:val="52"/>
          <w:szCs w:val="52"/>
          <w:u w:color="002060"/>
          <w:rtl w:val="0"/>
          <w:lang w:val="de-DE"/>
          <w14:textFill>
            <w14:solidFill>
              <w14:srgbClr w14:val="002060"/>
            </w14:solidFill>
          </w14:textFill>
        </w:rPr>
        <w:t xml:space="preserve">INNOVENT E.V. </w:t>
      </w:r>
    </w:p>
    <w:p>
      <w:pPr>
        <w:pStyle w:val="Normal (Web)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hAnsi="Calibri Light"/>
          <w:kern w:val="36"/>
          <w:sz w:val="28"/>
          <w:szCs w:val="28"/>
          <w:rtl w:val="0"/>
          <w:lang w:val="de-DE"/>
        </w:rPr>
        <w:t>INNOVENT ist eine unabh</w:t>
      </w:r>
      <w:r>
        <w:rPr>
          <w:rFonts w:ascii="Calibri Light" w:hAnsi="Calibri Light" w:hint="default"/>
          <w:kern w:val="36"/>
          <w:sz w:val="28"/>
          <w:szCs w:val="28"/>
          <w:rtl w:val="0"/>
          <w:lang w:val="de-DE"/>
        </w:rPr>
        <w:t>ä</w:t>
      </w:r>
      <w:r>
        <w:rPr>
          <w:rFonts w:ascii="Calibri Light" w:hAnsi="Calibri Light"/>
          <w:kern w:val="36"/>
          <w:sz w:val="28"/>
          <w:szCs w:val="28"/>
          <w:rtl w:val="0"/>
          <w:lang w:val="de-DE"/>
        </w:rPr>
        <w:t>ngige, gemeinn</w:t>
      </w:r>
      <w:r>
        <w:rPr>
          <w:rFonts w:ascii="Calibri Light" w:hAnsi="Calibri Light" w:hint="default"/>
          <w:kern w:val="36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kern w:val="36"/>
          <w:sz w:val="28"/>
          <w:szCs w:val="28"/>
          <w:rtl w:val="0"/>
          <w:lang w:val="de-DE"/>
        </w:rPr>
        <w:t xml:space="preserve">tzige Industrieforschungseinrichtung aus Jena. </w:t>
      </w:r>
      <w:r>
        <w:rPr>
          <w:rFonts w:ascii="Calibri Light" w:hAnsi="Calibri Light"/>
          <w:sz w:val="28"/>
          <w:szCs w:val="28"/>
          <w:rtl w:val="0"/>
          <w:lang w:val="de-DE"/>
        </w:rPr>
        <w:t xml:space="preserve">Seit 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>ber 20 Jahren analysieren, forschen und entwickeln wir in den Bereichen Oberfl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ä</w:t>
      </w:r>
      <w:r>
        <w:rPr>
          <w:rFonts w:ascii="Calibri Light" w:hAnsi="Calibri Light"/>
          <w:sz w:val="28"/>
          <w:szCs w:val="28"/>
          <w:rtl w:val="0"/>
          <w:lang w:val="de-DE"/>
        </w:rPr>
        <w:t>chentechnik, Magnetische &amp; Optische Systeme und Biomaterialien. Unsere 130 Mitarbeiter unterst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>tzen in industrienaher, anwendungsorientierter Forschungs- und Entwicklungsarbeit sowohl die mittelst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ä</w:t>
      </w:r>
      <w:r>
        <w:rPr>
          <w:rFonts w:ascii="Calibri Light" w:hAnsi="Calibri Light"/>
          <w:sz w:val="28"/>
          <w:szCs w:val="28"/>
          <w:rtl w:val="0"/>
          <w:lang w:val="de-DE"/>
        </w:rPr>
        <w:t>ndische Wirtschaft als auch Gro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ß</w:t>
      </w:r>
      <w:r>
        <w:rPr>
          <w:rFonts w:ascii="Calibri Light" w:hAnsi="Calibri Light"/>
          <w:sz w:val="28"/>
          <w:szCs w:val="28"/>
          <w:rtl w:val="0"/>
          <w:lang w:val="de-DE"/>
        </w:rPr>
        <w:t xml:space="preserve">unternehmen. </w:t>
      </w:r>
    </w:p>
    <w:p>
      <w:pPr>
        <w:pStyle w:val="Normal (Web)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rtl w:val="0"/>
          <w:lang w:val="de-DE"/>
        </w:rPr>
        <w:t>Zu unseren Kernkompetenzen geh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ö</w:t>
      </w:r>
      <w:r>
        <w:rPr>
          <w:rFonts w:ascii="Calibri Light" w:hAnsi="Calibri Light"/>
          <w:sz w:val="28"/>
          <w:szCs w:val="28"/>
          <w:rtl w:val="0"/>
          <w:lang w:val="de-DE"/>
        </w:rPr>
        <w:t>ren Smart Surfaces, galvanische Anwendungen, die Simulation, Magneto-Optik und Sensortechnologie sowie kundenspezifische analytische Leistungen. Umfangreiches Synthese Know-how und ein breites Spektrum an biologischen Untersuchungen erg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ä</w:t>
      </w:r>
      <w:r>
        <w:rPr>
          <w:rFonts w:ascii="Calibri Light" w:hAnsi="Calibri Light"/>
          <w:sz w:val="28"/>
          <w:szCs w:val="28"/>
          <w:rtl w:val="0"/>
          <w:lang w:val="de-DE"/>
        </w:rPr>
        <w:t>nzen unsere Kompetenzen.</w:t>
      </w:r>
    </w:p>
    <w:p>
      <w:pPr>
        <w:pStyle w:val="Normal (Web)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rtl w:val="0"/>
          <w:lang w:val="de-DE"/>
        </w:rPr>
        <w:t>INNOVENT ist Gr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>ndungsmitglied der ZUSE Gemeinschaft, die bundesweite Interessenvertretung gemeinn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>tziger Industrieforschungseinrichtungen in Deutschland. Dem Verband geh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ö</w:t>
      </w:r>
      <w:r>
        <w:rPr>
          <w:rFonts w:ascii="Calibri Light" w:hAnsi="Calibri Light"/>
          <w:sz w:val="28"/>
          <w:szCs w:val="28"/>
          <w:rtl w:val="0"/>
          <w:lang w:val="de-DE"/>
        </w:rPr>
        <w:t xml:space="preserve">ren 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>ber 70 Institute an, die den deutschen Mittelstand mit anwendungsnahen Innovationen zu nationalem und internationalem Erfolg verhelfen.</w:t>
      </w:r>
    </w:p>
    <w:p>
      <w:pPr>
        <w:pStyle w:val="Normal (Web)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hAnsi="Calibri Light"/>
          <w:sz w:val="28"/>
          <w:szCs w:val="28"/>
          <w:rtl w:val="0"/>
          <w:lang w:val="de-DE"/>
        </w:rPr>
        <w:t>INNOVENT leitet verschiedene Netzwerke und f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>hrt bundesweit Fachtagungen durch. Dazu geh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ö</w:t>
      </w:r>
      <w:r>
        <w:rPr>
          <w:rFonts w:ascii="Calibri Light" w:hAnsi="Calibri Light"/>
          <w:sz w:val="28"/>
          <w:szCs w:val="28"/>
          <w:rtl w:val="0"/>
          <w:lang w:val="de-DE"/>
        </w:rPr>
        <w:t>ren der ak-adp Anwenderkreis Atmosph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ä</w:t>
      </w:r>
      <w:r>
        <w:rPr>
          <w:rFonts w:ascii="Calibri Light" w:hAnsi="Calibri Light"/>
          <w:sz w:val="28"/>
          <w:szCs w:val="28"/>
          <w:rtl w:val="0"/>
          <w:lang w:val="de-DE"/>
        </w:rPr>
        <w:t>rendruckplasma, die ThGOT Thementage Grenz und Oberfl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ä</w:t>
      </w:r>
      <w:r>
        <w:rPr>
          <w:rFonts w:ascii="Calibri Light" w:hAnsi="Calibri Light"/>
          <w:sz w:val="28"/>
          <w:szCs w:val="28"/>
          <w:rtl w:val="0"/>
          <w:lang w:val="de-DE"/>
        </w:rPr>
        <w:t xml:space="preserve">chentechnik und das Forum Inn-O-Kultur. </w:t>
      </w:r>
    </w:p>
    <w:p>
      <w:pPr>
        <w:pStyle w:val="Normal (Web)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rlito" w:hAnsi="Carlito"/>
          <w:b w:val="1"/>
          <w:bCs w:val="1"/>
          <w:sz w:val="28"/>
          <w:szCs w:val="28"/>
          <w:rtl w:val="0"/>
          <w:lang w:val="de-DE"/>
        </w:rPr>
        <w:t>Ansprechpartner:</w:t>
      </w:r>
      <w:r>
        <w:rPr>
          <w:rFonts w:ascii="Calibri Light" w:hAnsi="Calibri Light"/>
          <w:sz w:val="28"/>
          <w:szCs w:val="28"/>
          <w:rtl w:val="0"/>
          <w:lang w:val="de-DE"/>
        </w:rPr>
        <w:t xml:space="preserve"> </w:t>
        <w:br w:type="textWrapping"/>
      </w:r>
      <w:r>
        <w:rPr>
          <w:rFonts w:ascii="Calibri Light" w:hAnsi="Calibri Light"/>
          <w:sz w:val="28"/>
          <w:szCs w:val="28"/>
          <w:rtl w:val="0"/>
          <w:lang w:val="de-DE"/>
        </w:rPr>
        <w:t>Dr. Bernd Gr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>nler, Vorstand und Gesch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ä</w:t>
      </w:r>
      <w:r>
        <w:rPr>
          <w:rFonts w:ascii="Calibri Light" w:hAnsi="Calibri Light"/>
          <w:sz w:val="28"/>
          <w:szCs w:val="28"/>
          <w:rtl w:val="0"/>
          <w:lang w:val="de-DE"/>
        </w:rPr>
        <w:t>ftsf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ü</w:t>
      </w:r>
      <w:r>
        <w:rPr>
          <w:rFonts w:ascii="Calibri Light" w:hAnsi="Calibri Light"/>
          <w:sz w:val="28"/>
          <w:szCs w:val="28"/>
          <w:rtl w:val="0"/>
          <w:lang w:val="de-DE"/>
        </w:rPr>
        <w:t xml:space="preserve">hrender Direktor (Tel. 03641 2825-10, bg@innovent-jena.de), Stephan Stern, Presse- und </w:t>
      </w:r>
      <w:r>
        <w:rPr>
          <w:rFonts w:ascii="Calibri Light" w:hAnsi="Calibri Light" w:hint="default"/>
          <w:sz w:val="28"/>
          <w:szCs w:val="28"/>
          <w:rtl w:val="0"/>
          <w:lang w:val="de-DE"/>
        </w:rPr>
        <w:t>Ö</w:t>
      </w:r>
      <w:r>
        <w:rPr>
          <w:rFonts w:ascii="Calibri Light" w:hAnsi="Calibri Light"/>
          <w:sz w:val="28"/>
          <w:szCs w:val="28"/>
          <w:rtl w:val="0"/>
          <w:lang w:val="de-DE"/>
        </w:rPr>
        <w:t>ffentlichkeitsarbeit (Tel. 03641 2825-85, ss1@innovent-jena.de)</w:t>
      </w:r>
    </w:p>
    <w:p>
      <w:pPr>
        <w:pStyle w:val="Normal.0"/>
        <w:shd w:val="clear" w:color="auto" w:fill="ffffff"/>
        <w:rPr>
          <w:rFonts w:ascii="Calibri Light" w:cs="Calibri Light" w:hAnsi="Calibri Light" w:eastAsia="Calibri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 Light" w:cs="Calibri Light" w:hAnsi="Calibri Light" w:eastAsia="Calibri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4251815" cy="1764000"/>
            <wp:effectExtent l="0" t="0" r="0" b="0"/>
            <wp:docPr id="1073741827" name="officeArt object" descr="Ein Bild, das Gebäude, draußen, Straße, Fron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in Bild, das Gebäude, draußen, Straße, Front enthält.Automatisch generierte Beschreibung" descr="Ein Bild, das Gebäude, draußen, Straße, Fron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497" t="0" r="813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51815" cy="176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</w:t>
      </w:r>
      <w:r>
        <w:rPr>
          <w:rFonts w:ascii="Calibri Light" w:cs="Calibri Light" w:hAnsi="Calibri Light" w:eastAsia="Calibri Light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219200" cy="1816100"/>
            <wp:effectExtent l="0" t="0" r="0" b="0"/>
            <wp:docPr id="1073741828" name="officeArt object" descr="Ein Bild, das Schild, Zeichnung, Straß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in Bild, das Schild, Zeichnung, Straße enthält.Automatisch generierte Beschreibung" descr="Ein Bild, das Schild, Zeichnung, Straße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1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</w:pP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Hauptgeb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ude am Standort Jena G</w:t>
      </w:r>
      <w:r>
        <w:rPr>
          <w:rFonts w:ascii="Calibri Light" w:hAnsi="Calibri Light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Calibri Light" w:hAnsi="Calibri Ligh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schwitz</w:t>
        <w:tab/>
        <w:tab/>
        <w:tab/>
        <w:tab/>
        <w:tab/>
        <w:t>Logo INNOVENT e.V.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418" w:right="1418" w:bottom="1134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5085079</wp:posOffset>
          </wp:positionH>
          <wp:positionV relativeFrom="page">
            <wp:posOffset>30480</wp:posOffset>
          </wp:positionV>
          <wp:extent cx="1563370" cy="866775"/>
          <wp:effectExtent l="0" t="0" r="0" b="0"/>
          <wp:wrapNone/>
          <wp:docPr id="1073741825" name="officeArt object" descr="Ein Bild, das Zeichnung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n Bild, das Zeichnung enthält.Automatisch generierte Beschreibung" descr="Ein Bild, das Zeichnung enthält.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5085079</wp:posOffset>
          </wp:positionH>
          <wp:positionV relativeFrom="page">
            <wp:posOffset>30480</wp:posOffset>
          </wp:positionV>
          <wp:extent cx="1563370" cy="866775"/>
          <wp:effectExtent l="0" t="0" r="0" b="0"/>
          <wp:wrapNone/>
          <wp:docPr id="1073741826" name="officeArt object" descr="Ein Bild, das Zeichnung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in Bild, das Zeichnung enthält.Automatisch generierte Beschreibung" descr="Ein Bild, das Zeichnung enthält.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